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РЕПУБЛИКА СРБИЈА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        </w:t>
      </w:r>
    </w:p>
    <w:p w:rsidR="0052184A" w:rsidRPr="00F77D05" w:rsidP="00533CC4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НАРОДНА СКУПШТИНА</w:t>
      </w:r>
      <w:r w:rsidRPr="00F77D05" w:rsidR="00533CC4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О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дбор за културу и информисање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16 Број: 06-2/112-17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17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. 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јун</w:t>
      </w:r>
      <w:r w:rsidRPr="00F77D05" w:rsidR="00BE6C1A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201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7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. године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Б е о г р а д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2184A" w:rsidRPr="00F77D05" w:rsidP="0052184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52184A" w:rsidRPr="00F77D05" w:rsidP="0052184A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52184A" w:rsidRPr="00F77D05" w:rsidP="0052184A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52184A" w:rsidRPr="00F77D05" w:rsidP="0052184A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>16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ЈУН</w:t>
      </w:r>
      <w:r w:rsidRPr="00F77D05" w:rsidR="00BE6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ГОДИНЕ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05 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часова.  </w:t>
      </w:r>
    </w:p>
    <w:p w:rsidR="0052184A" w:rsidRPr="00F77D05" w:rsidP="0052184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Седницом је председава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ла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Маја Гојковић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председница Одбора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7707B" w:rsidRPr="00F77D05" w:rsidP="0052184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су присуствовали: Јасмина Обрадовић, Станија Компировић, проф. др Марко Атлагић, Мирко Крлић, </w:t>
      </w:r>
      <w:r w:rsidRPr="00F77D05" w:rsidR="00235968">
        <w:rPr>
          <w:rFonts w:ascii="Times New Roman" w:eastAsia="Calibri" w:hAnsi="Times New Roman" w:cs="Times New Roman"/>
          <w:noProof/>
          <w:sz w:val="24"/>
          <w:szCs w:val="24"/>
        </w:rPr>
        <w:t xml:space="preserve">проф. др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Снежана Богосављевић Бошковић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77D05" w:rsidR="002359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Снежана Пауновић, др Ана Стевановић, Татјана Мацура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Наташа Михаиловић Вацић</w:t>
      </w:r>
      <w:r w:rsidRPr="00F77D05" w:rsidR="002359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Ђорђе Вукадиновић,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 Одбора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</w:p>
    <w:p w:rsidR="0052184A" w:rsidRPr="00F77D05" w:rsidP="0052184A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су присуствовали: Ана Ћирић, Драгана Костић, Никола Савић, Маја Виденовић и Енис Имамовић, заменици чланова Одбора.</w:t>
      </w:r>
    </w:p>
    <w:p w:rsidR="00D7707B" w:rsidRPr="00F77D05" w:rsidP="0052184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није присуствовао Хаџи Милорад Стошић, члан Одбора, нити његов заменик.</w:t>
      </w:r>
    </w:p>
    <w:p w:rsidR="008946F3" w:rsidRPr="00F77D05" w:rsidP="0052184A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7D05">
        <w:rPr>
          <w:rFonts w:ascii="Times New Roman" w:hAnsi="Times New Roman"/>
          <w:sz w:val="24"/>
          <w:szCs w:val="24"/>
        </w:rPr>
        <w:t>Пре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утврђивања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дневног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реда</w:t>
      </w:r>
      <w:r w:rsidRPr="00F77D05">
        <w:rPr>
          <w:rFonts w:ascii="Times New Roman" w:hAnsi="Times New Roman"/>
          <w:sz w:val="24"/>
          <w:szCs w:val="24"/>
        </w:rPr>
        <w:t xml:space="preserve">, </w:t>
      </w:r>
      <w:r w:rsidRPr="00F77D05">
        <w:rPr>
          <w:rFonts w:ascii="Times New Roman" w:hAnsi="Times New Roman"/>
          <w:sz w:val="24"/>
          <w:szCs w:val="24"/>
        </w:rPr>
        <w:t>председник Одбора је обавестио све чланове Одбора да се нису стекли сви неопходни услови за разматрање следећих тачака Дневног реда</w:t>
      </w:r>
      <w:r w:rsidRPr="00F77D05">
        <w:rPr>
          <w:rFonts w:ascii="Times New Roman" w:hAnsi="Times New Roman"/>
          <w:sz w:val="24"/>
          <w:szCs w:val="24"/>
        </w:rPr>
        <w:t>:</w:t>
      </w:r>
    </w:p>
    <w:p w:rsidR="008946F3" w:rsidRPr="00F77D05" w:rsidP="0052184A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7D05">
        <w:rPr>
          <w:rFonts w:ascii="Times New Roman" w:hAnsi="Times New Roman"/>
          <w:sz w:val="24"/>
          <w:szCs w:val="24"/>
        </w:rPr>
        <w:t xml:space="preserve">- </w:t>
      </w:r>
      <w:r w:rsidRPr="00F77D05">
        <w:rPr>
          <w:rFonts w:ascii="Times New Roman" w:hAnsi="Times New Roman"/>
          <w:sz w:val="24"/>
          <w:szCs w:val="24"/>
        </w:rPr>
        <w:t>Разговор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предложеним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кандидатима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за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члана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Савета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Регулаторног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тела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за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електронске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медије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које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предлаже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овлашћени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предлагач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удружења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филмских</w:t>
      </w:r>
      <w:r w:rsidRPr="00F77D05">
        <w:rPr>
          <w:rFonts w:ascii="Times New Roman" w:hAnsi="Times New Roman"/>
          <w:sz w:val="24"/>
          <w:szCs w:val="24"/>
        </w:rPr>
        <w:t xml:space="preserve">, </w:t>
      </w:r>
      <w:r w:rsidRPr="00F77D05">
        <w:rPr>
          <w:rFonts w:ascii="Times New Roman" w:hAnsi="Times New Roman"/>
          <w:sz w:val="24"/>
          <w:szCs w:val="24"/>
        </w:rPr>
        <w:t>сценских</w:t>
      </w:r>
      <w:r w:rsidRPr="00F77D05">
        <w:rPr>
          <w:rFonts w:ascii="Times New Roman" w:hAnsi="Times New Roman"/>
          <w:sz w:val="24"/>
          <w:szCs w:val="24"/>
        </w:rPr>
        <w:t xml:space="preserve"> и </w:t>
      </w:r>
      <w:r w:rsidRPr="00F77D05">
        <w:rPr>
          <w:rFonts w:ascii="Times New Roman" w:hAnsi="Times New Roman"/>
          <w:sz w:val="24"/>
          <w:szCs w:val="24"/>
        </w:rPr>
        <w:t>драмских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уметника</w:t>
      </w:r>
      <w:r w:rsidRPr="00F77D05">
        <w:rPr>
          <w:rFonts w:ascii="Times New Roman" w:hAnsi="Times New Roman"/>
          <w:sz w:val="24"/>
          <w:szCs w:val="24"/>
        </w:rPr>
        <w:t xml:space="preserve"> и </w:t>
      </w:r>
      <w:r w:rsidRPr="00F77D05">
        <w:rPr>
          <w:rFonts w:ascii="Times New Roman" w:hAnsi="Times New Roman"/>
          <w:sz w:val="24"/>
          <w:szCs w:val="24"/>
        </w:rPr>
        <w:t>удружења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композитора</w:t>
      </w:r>
      <w:r w:rsidRPr="00F77D05">
        <w:rPr>
          <w:rFonts w:ascii="Times New Roman" w:hAnsi="Times New Roman"/>
          <w:sz w:val="24"/>
          <w:szCs w:val="24"/>
        </w:rPr>
        <w:t xml:space="preserve"> у </w:t>
      </w:r>
      <w:r w:rsidRPr="00F77D05">
        <w:rPr>
          <w:rFonts w:ascii="Times New Roman" w:hAnsi="Times New Roman"/>
          <w:sz w:val="24"/>
          <w:szCs w:val="24"/>
        </w:rPr>
        <w:t>Републици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Србији</w:t>
      </w:r>
      <w:r w:rsidRPr="00F77D05">
        <w:rPr>
          <w:rFonts w:ascii="Times New Roman" w:hAnsi="Times New Roman"/>
          <w:sz w:val="24"/>
          <w:szCs w:val="24"/>
        </w:rPr>
        <w:t xml:space="preserve">, </w:t>
      </w:r>
      <w:r w:rsidRPr="00F77D05">
        <w:rPr>
          <w:rFonts w:ascii="Times New Roman" w:hAnsi="Times New Roman"/>
          <w:sz w:val="24"/>
          <w:szCs w:val="24"/>
        </w:rPr>
        <w:t>заједничким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договором</w:t>
      </w:r>
      <w:r w:rsidRPr="00F77D05">
        <w:rPr>
          <w:rFonts w:ascii="Times New Roman" w:hAnsi="Times New Roman"/>
          <w:sz w:val="24"/>
          <w:szCs w:val="24"/>
        </w:rPr>
        <w:t>;</w:t>
      </w:r>
    </w:p>
    <w:p w:rsidR="008946F3" w:rsidRPr="00F77D05" w:rsidP="0052184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hAnsi="Times New Roman"/>
          <w:sz w:val="24"/>
          <w:szCs w:val="24"/>
        </w:rPr>
        <w:t>-</w:t>
      </w:r>
      <w:r w:rsidRPr="00F77D05">
        <w:rPr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Утврђивање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заједничког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предлога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два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кандидата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за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члана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Савета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Регулаторног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тела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за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електронске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медије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који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бира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на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предлог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надлежног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одбора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Народне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r w:rsidRPr="00F77D05">
        <w:rPr>
          <w:rFonts w:ascii="Times New Roman" w:hAnsi="Times New Roman"/>
          <w:sz w:val="24"/>
          <w:szCs w:val="24"/>
        </w:rPr>
        <w:t>скупштине</w:t>
      </w:r>
      <w:r w:rsidRPr="00F77D05">
        <w:rPr>
          <w:rFonts w:ascii="Times New Roman" w:hAnsi="Times New Roman"/>
          <w:sz w:val="24"/>
          <w:szCs w:val="24"/>
        </w:rPr>
        <w:t>.</w:t>
      </w:r>
    </w:p>
    <w:p w:rsidR="0052184A" w:rsidRPr="00F77D05" w:rsidP="00FA4E3F">
      <w:pPr>
        <w:spacing w:after="180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На предлог председавајућег, чланови Одбора су </w:t>
      </w:r>
      <w:r w:rsidRPr="00F77D05" w:rsidR="008946F3">
        <w:rPr>
          <w:rFonts w:ascii="Times New Roman" w:eastAsia="Calibri" w:hAnsi="Times New Roman" w:cs="Times New Roman"/>
          <w:bCs/>
          <w:noProof/>
          <w:sz w:val="24"/>
          <w:szCs w:val="24"/>
        </w:rPr>
        <w:t>већином гласова</w:t>
      </w:r>
      <w:r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усвојили следећи</w:t>
      </w:r>
      <w:r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52184A" w:rsidRPr="00F77D05" w:rsidP="0052184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52184A" w:rsidRPr="00F77D05" w:rsidP="0052184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2184A" w:rsidRPr="00F77D05" w:rsidP="0052184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2184A" w:rsidRPr="00F77D05" w:rsidP="0052184A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77D05">
        <w:rPr>
          <w:rFonts w:ascii="Times New Roman" w:hAnsi="Times New Roman"/>
          <w:sz w:val="24"/>
          <w:szCs w:val="24"/>
        </w:rPr>
        <w:t xml:space="preserve">Разматрање поднетих приговора на листу кандидата и листу организација за члана Савета Регулаторног тела за електронске медије, које је предложио овлашћени предлагач </w:t>
      </w:r>
      <w:r w:rsidRPr="00F77D05">
        <w:rPr>
          <w:rFonts w:ascii="Times New Roman" w:eastAsia="Times New Roman" w:hAnsi="Times New Roman"/>
          <w:sz w:val="24"/>
          <w:szCs w:val="24"/>
        </w:rPr>
        <w:t>национални савети националних мањина, заједничким договором</w:t>
      </w:r>
      <w:r w:rsidRPr="00F77D05">
        <w:rPr>
          <w:rFonts w:ascii="Times New Roman" w:eastAsia="Times New Roman" w:hAnsi="Times New Roman"/>
          <w:sz w:val="24"/>
          <w:szCs w:val="24"/>
        </w:rPr>
        <w:t>.</w:t>
      </w:r>
    </w:p>
    <w:p w:rsidR="0022547D" w:rsidRPr="00F77D05" w:rsidP="0022547D">
      <w:pPr>
        <w:spacing w:after="0" w:line="240" w:lineRule="auto"/>
        <w:ind w:left="113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2184A" w:rsidRPr="00F77D05" w:rsidP="0052184A">
      <w:pPr>
        <w:spacing w:after="24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ПРВА ТАЧКА - </w:t>
      </w:r>
      <w:r w:rsidRPr="00F77D05">
        <w:rPr>
          <w:rFonts w:ascii="Times New Roman" w:hAnsi="Times New Roman" w:cs="Times New Roman"/>
          <w:b/>
          <w:sz w:val="24"/>
          <w:szCs w:val="24"/>
        </w:rPr>
        <w:t>Разматрање поднетих приговора на листу кандидата и листу организација за члана Савета Регулаторног тела за електронске медије, које је предложио овлашћени предлагач национални савети националних мањина, заједничким договором</w:t>
      </w:r>
      <w:r w:rsidRPr="00F77D05" w:rsidR="0022547D">
        <w:rPr>
          <w:rFonts w:ascii="Times New Roman" w:hAnsi="Times New Roman" w:cs="Times New Roman"/>
          <w:b/>
          <w:sz w:val="24"/>
          <w:szCs w:val="24"/>
        </w:rPr>
        <w:t>.</w:t>
      </w:r>
    </w:p>
    <w:p w:rsidR="0052184A" w:rsidRPr="00F77D05" w:rsidP="0052184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 w:rsidR="007B629D">
        <w:rPr>
          <w:rFonts w:ascii="Times New Roman" w:eastAsia="Calibri" w:hAnsi="Times New Roman" w:cs="Times New Roman"/>
          <w:noProof/>
          <w:sz w:val="24"/>
          <w:szCs w:val="24"/>
        </w:rPr>
        <w:t>У уводним напоменама, председник Одбора Маја Гојковић упознала је чла</w:t>
      </w:r>
      <w:r w:rsidR="002311D5">
        <w:rPr>
          <w:rFonts w:ascii="Times New Roman" w:eastAsia="Calibri" w:hAnsi="Times New Roman" w:cs="Times New Roman"/>
          <w:noProof/>
          <w:sz w:val="24"/>
          <w:szCs w:val="24"/>
        </w:rPr>
        <w:t>нове Одбора са дописом који је д</w:t>
      </w:r>
      <w:r w:rsidRPr="00F77D05" w:rsidR="007B629D">
        <w:rPr>
          <w:rFonts w:ascii="Times New Roman" w:eastAsia="Calibri" w:hAnsi="Times New Roman" w:cs="Times New Roman"/>
          <w:noProof/>
          <w:sz w:val="24"/>
          <w:szCs w:val="24"/>
        </w:rPr>
        <w:t>р Сулејман Угљанин, председник Координације националних савета националних мањин</w:t>
      </w:r>
      <w:r w:rsidRPr="00F77D05" w:rsidR="0022547D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Pr="00F77D05" w:rsidR="007B629D">
        <w:rPr>
          <w:rFonts w:ascii="Times New Roman" w:eastAsia="Calibri" w:hAnsi="Times New Roman" w:cs="Times New Roman"/>
          <w:noProof/>
          <w:sz w:val="24"/>
          <w:szCs w:val="24"/>
        </w:rPr>
        <w:t>, 9. фебруара 2017. године упутио Одбору.</w:t>
      </w:r>
    </w:p>
    <w:p w:rsidR="007B629D" w:rsidRPr="00F77D05" w:rsidP="0022547D">
      <w:pPr>
        <w:pStyle w:val="NoSpacing"/>
        <w:ind w:firstLine="720"/>
        <w:jc w:val="both"/>
        <w:rPr>
          <w:rFonts w:ascii="Arial" w:hAnsi="Arial" w:cs="Arial"/>
          <w:sz w:val="32"/>
          <w:szCs w:val="32"/>
        </w:rPr>
      </w:pPr>
      <w:r w:rsidRPr="00F77D05">
        <w:rPr>
          <w:rFonts w:ascii="Times New Roman" w:eastAsia="Calibri" w:hAnsi="Times New Roman" w:cs="Times New Roman"/>
          <w:sz w:val="24"/>
          <w:szCs w:val="24"/>
        </w:rPr>
        <w:t>Напоменула је да с</w:t>
      </w:r>
      <w:r w:rsidRPr="00F77D05" w:rsidR="007D2A17">
        <w:rPr>
          <w:rFonts w:ascii="Times New Roman" w:eastAsia="Calibri" w:hAnsi="Times New Roman" w:cs="Times New Roman"/>
          <w:sz w:val="24"/>
          <w:szCs w:val="24"/>
        </w:rPr>
        <w:t>e</w:t>
      </w:r>
      <w:r w:rsidRPr="00F77D05">
        <w:rPr>
          <w:rFonts w:ascii="Times New Roman" w:eastAsia="Calibri" w:hAnsi="Times New Roman" w:cs="Times New Roman"/>
          <w:sz w:val="24"/>
          <w:szCs w:val="24"/>
        </w:rPr>
        <w:t xml:space="preserve"> у допису наводи да нису испуњени Законом прописани услови за избор члана Савета Регулатора, </w:t>
      </w:r>
      <w:r w:rsidRPr="00F77D05" w:rsidR="00A162A9">
        <w:rPr>
          <w:rFonts w:ascii="Times New Roman" w:eastAsia="Calibri" w:hAnsi="Times New Roman" w:cs="Times New Roman"/>
          <w:sz w:val="24"/>
          <w:szCs w:val="24"/>
        </w:rPr>
        <w:t xml:space="preserve">с обзиром </w:t>
      </w:r>
      <w:r w:rsidRPr="00F77D05" w:rsidR="007D2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05" w:rsidR="007D2A17">
        <w:rPr>
          <w:rFonts w:ascii="Times New Roman" w:eastAsia="Calibri" w:hAnsi="Times New Roman" w:cs="Times New Roman"/>
          <w:sz w:val="24"/>
          <w:szCs w:val="24"/>
        </w:rPr>
        <w:t xml:space="preserve">на чињеницу </w:t>
      </w:r>
      <w:r w:rsidRPr="00F77D05" w:rsidR="00A162A9">
        <w:rPr>
          <w:rFonts w:ascii="Times New Roman" w:eastAsia="Calibri" w:hAnsi="Times New Roman" w:cs="Times New Roman"/>
          <w:sz w:val="24"/>
          <w:szCs w:val="24"/>
        </w:rPr>
        <w:t>да је Одбор утврдио листу кандидата на којој нема представника националних савета националних мањина.</w:t>
      </w:r>
      <w:r w:rsidRPr="00F77D05" w:rsidR="007D2A17">
        <w:rPr>
          <w:rFonts w:ascii="Times New Roman" w:eastAsia="Calibri" w:hAnsi="Times New Roman" w:cs="Times New Roman"/>
          <w:sz w:val="24"/>
          <w:szCs w:val="24"/>
        </w:rPr>
        <w:tab/>
      </w:r>
      <w:r w:rsidRPr="00F77D05" w:rsidR="0022547D">
        <w:rPr>
          <w:rFonts w:ascii="Times New Roman" w:hAnsi="Times New Roman" w:cs="Times New Roman"/>
          <w:sz w:val="24"/>
          <w:szCs w:val="24"/>
        </w:rPr>
        <w:t xml:space="preserve">Такође, </w:t>
      </w:r>
      <w:r w:rsidRPr="00F77D05" w:rsidR="007D2A17">
        <w:rPr>
          <w:rFonts w:ascii="Times New Roman" w:hAnsi="Times New Roman" w:cs="Times New Roman"/>
          <w:sz w:val="24"/>
          <w:szCs w:val="24"/>
        </w:rPr>
        <w:t xml:space="preserve">обавестила је чланове Одбора да је </w:t>
      </w:r>
      <w:r w:rsidRPr="00F77D05" w:rsidR="0022547D">
        <w:rPr>
          <w:rFonts w:ascii="Times New Roman" w:hAnsi="Times New Roman" w:cs="Times New Roman"/>
          <w:sz w:val="24"/>
          <w:szCs w:val="24"/>
        </w:rPr>
        <w:t xml:space="preserve">у поднетим приговорима, </w:t>
      </w:r>
      <w:r w:rsidRPr="00F77D05" w:rsidR="007D2A17">
        <w:rPr>
          <w:rFonts w:ascii="Times New Roman" w:hAnsi="Times New Roman" w:cs="Times New Roman"/>
          <w:sz w:val="24"/>
          <w:szCs w:val="24"/>
        </w:rPr>
        <w:t>Координације</w:t>
      </w:r>
      <w:r w:rsidRPr="00F77D05" w:rsidR="0022547D">
        <w:rPr>
          <w:rFonts w:ascii="Times New Roman" w:hAnsi="Times New Roman" w:cs="Times New Roman"/>
          <w:sz w:val="24"/>
          <w:szCs w:val="24"/>
        </w:rPr>
        <w:t xml:space="preserve"> националних савета националних мањина, доставила </w:t>
      </w:r>
      <w:r w:rsidRPr="00F77D05" w:rsidR="007D2A17">
        <w:rPr>
          <w:rFonts w:ascii="Times New Roman" w:hAnsi="Times New Roman" w:cs="Times New Roman"/>
          <w:sz w:val="24"/>
          <w:szCs w:val="24"/>
        </w:rPr>
        <w:t xml:space="preserve">и </w:t>
      </w:r>
      <w:r w:rsidRPr="00F77D05" w:rsidR="0022547D">
        <w:rPr>
          <w:rFonts w:ascii="Times New Roman" w:hAnsi="Times New Roman" w:cs="Times New Roman"/>
          <w:sz w:val="24"/>
          <w:szCs w:val="24"/>
        </w:rPr>
        <w:t xml:space="preserve"> предлог два кандидата на којем се налазе Драган Марчел, којег је предложио национални савет румунске националне мањине и Калман Кунтић, којег је предложио национални савет хрватске националне мањине.</w:t>
      </w:r>
      <w:r w:rsidRPr="00F77D05" w:rsidR="0022547D">
        <w:rPr>
          <w:rFonts w:ascii="Arial" w:hAnsi="Arial" w:cs="Arial"/>
          <w:sz w:val="32"/>
          <w:szCs w:val="32"/>
        </w:rPr>
        <w:t xml:space="preserve"> </w:t>
      </w:r>
    </w:p>
    <w:p w:rsidR="00A162A9" w:rsidRPr="00F77D05" w:rsidP="0052184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Подсетила је да је Одбор на 13. седници одржаној 10. јануара  2017. године, донео Одлуку о покретању поступка за предлагање кандидата за избор члана Савета Регулаторног тела за електронске медије, као и да је у року прописаном Законом и Јавним позивом од стране овлашћеног предлагача – национални савети националних мањина, стигао образложени предлог једног кандидата за члана Савета Регулатора, од стране </w:t>
      </w:r>
      <w:r w:rsidRPr="00F77D05" w:rsidR="0022547D">
        <w:rPr>
          <w:rFonts w:ascii="Times New Roman" w:eastAsia="Calibri" w:hAnsi="Times New Roman" w:cs="Times New Roman"/>
          <w:noProof/>
          <w:sz w:val="24"/>
          <w:szCs w:val="24"/>
        </w:rPr>
        <w:t>Националног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савет</w:t>
      </w:r>
      <w:r w:rsidRPr="00F77D05" w:rsidR="0022547D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ромске националне мањине.</w:t>
      </w:r>
    </w:p>
    <w:p w:rsidR="0052184A" w:rsidRPr="00F77D05" w:rsidP="007D2A17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  <w:t>Нагласила је да је чланом 10. став 2. Закона о електронским медијима, прописано да овлашћени предлагач односно организација која улази у круг организација које заједно чине јединственог овлашћеног предлагача, подноси надлежној служби Народне скупштине образложени предлог два кандидата за члана Савета Регулатора.</w:t>
      </w:r>
    </w:p>
    <w:p w:rsidR="007D2A17" w:rsidRPr="00F77D05" w:rsidP="007D2A17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  <w:t>У дискусији су учествовали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 Маја Гојковић, Маја Виденовић, 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Енис Имамовић</w:t>
      </w:r>
      <w:r w:rsidRPr="00F77D05" w:rsidR="0049736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и Ђорђе Вукадиновић.</w:t>
      </w:r>
      <w:r w:rsidRPr="00F77D05" w:rsidR="0049736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7D2A17" w:rsidRPr="00F77D05" w:rsidP="007D2A1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>Предс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ед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авајућа је истакла да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сматра да 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би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процедуру избора кандидата </w:t>
      </w:r>
      <w:r w:rsidR="00B10999">
        <w:rPr>
          <w:rFonts w:ascii="Times New Roman" w:eastAsia="Calibri" w:hAnsi="Times New Roman" w:cs="Times New Roman"/>
          <w:noProof/>
          <w:sz w:val="24"/>
          <w:szCs w:val="24"/>
        </w:rPr>
        <w:t xml:space="preserve">требало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поновити, односно да би 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требало поново донети одлуку о покретању поступка за предлагање кандидата за члана Савета Регулаторног тела за електронске медије које предлаже овлашћени предлагач национални савети националних мањина.  </w:t>
      </w:r>
    </w:p>
    <w:p w:rsidR="00DC7FF9" w:rsidRPr="00F77D05" w:rsidP="007D2A17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Закључила је да се из приговора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који су упућени Одбору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може увидети да национални савети националних мањина нису били благовремено упознати са објављеним Јавним позивом, те да стога нису били у могућности да искористе своја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З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аконом загарантована пр</w:t>
      </w:r>
      <w:bookmarkStart w:id="0" w:name="_GoBack"/>
      <w:bookmarkEnd w:id="0"/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ава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F77D05" w:rsidR="0049736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односно доставе своје предлоге кандидата. </w:t>
      </w:r>
    </w:p>
    <w:p w:rsidR="007C1D52" w:rsidRPr="00F77D05" w:rsidP="007D2A17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>Маја Виденовић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је надовезујући се на усвојени дневни ред 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истакла да члан 72. Пословника прописује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да д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 xml:space="preserve">невни ред утврђује 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одбор, већином гласова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присутних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чланова и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с тим у вези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додала да сматра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да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у складу са наведеним чланом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има право да предложи допуну дневног реда.  </w:t>
      </w:r>
    </w:p>
    <w:p w:rsidR="00DC7FF9" w:rsidRPr="00F77D05" w:rsidP="00886E65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Председавајућа је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>образложила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присутн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>им члановима Одбора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да се нису стекли услови за разматрање тачака првобитно предложеног Дневног реда,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>с обзиром на чињеницу да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кандидат Дарко Бајић није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>у могућности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да присуствује седници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 xml:space="preserve"> Одбора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>Такође</w:t>
      </w:r>
      <w:r w:rsidRPr="00F77D05" w:rsidR="00461225">
        <w:rPr>
          <w:rFonts w:ascii="Times New Roman" w:eastAsia="Calibri" w:hAnsi="Times New Roman" w:cs="Times New Roman"/>
          <w:noProof/>
          <w:sz w:val="24"/>
          <w:szCs w:val="24"/>
        </w:rPr>
        <w:t>, истакла је да је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посланичка група Демократке странке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>, дан пре почетка седнице</w:t>
      </w:r>
      <w:r w:rsidRPr="00F77D05" w:rsidR="00E65353">
        <w:rPr>
          <w:rFonts w:ascii="Times New Roman" w:eastAsia="Calibri" w:hAnsi="Times New Roman" w:cs="Times New Roman"/>
          <w:noProof/>
          <w:sz w:val="24"/>
          <w:szCs w:val="24"/>
        </w:rPr>
        <w:t xml:space="preserve"> повукла своје кандидате са листе кандид</w:t>
      </w:r>
      <w:r w:rsidRPr="00F77D05" w:rsidR="00461225">
        <w:rPr>
          <w:rFonts w:ascii="Times New Roman" w:eastAsia="Calibri" w:hAnsi="Times New Roman" w:cs="Times New Roman"/>
          <w:noProof/>
          <w:sz w:val="24"/>
          <w:szCs w:val="24"/>
        </w:rPr>
        <w:t xml:space="preserve">ата за члана Савета Регулатора, те да је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 xml:space="preserve">стога </w:t>
      </w:r>
      <w:r w:rsidRPr="00F77D05" w:rsidR="00461225">
        <w:rPr>
          <w:rFonts w:ascii="Times New Roman" w:eastAsia="Calibri" w:hAnsi="Times New Roman" w:cs="Times New Roman"/>
          <w:noProof/>
          <w:sz w:val="24"/>
          <w:szCs w:val="24"/>
        </w:rPr>
        <w:t xml:space="preserve">листу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 xml:space="preserve">било </w:t>
      </w:r>
      <w:r w:rsidRPr="00F77D05" w:rsidR="00461225">
        <w:rPr>
          <w:rFonts w:ascii="Times New Roman" w:eastAsia="Calibri" w:hAnsi="Times New Roman" w:cs="Times New Roman"/>
          <w:noProof/>
          <w:sz w:val="24"/>
          <w:szCs w:val="24"/>
        </w:rPr>
        <w:t xml:space="preserve">неопходно </w:t>
      </w:r>
      <w:r w:rsidRPr="00F77D05" w:rsidR="00886E65"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додатно </w:t>
      </w:r>
      <w:r w:rsidRPr="00F77D05" w:rsidR="00461225">
        <w:rPr>
          <w:rFonts w:ascii="Times New Roman" w:eastAsia="Calibri" w:hAnsi="Times New Roman" w:cs="Times New Roman"/>
          <w:noProof/>
          <w:sz w:val="24"/>
          <w:szCs w:val="24"/>
        </w:rPr>
        <w:t xml:space="preserve">уредити. </w:t>
      </w:r>
    </w:p>
    <w:p w:rsidR="00497361" w:rsidRPr="00F77D05" w:rsidP="00A162A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Енис Имамовић и Ђорђе Вукадиновић подржали су предлог председавајуће о поновном покретању поступка за предлагање кандидата за члана Савета Регулатора које предлаже овлашћени предлагач национални савети националних мањина.</w:t>
      </w:r>
    </w:p>
    <w:p w:rsidR="00497361" w:rsidRPr="00F77D05" w:rsidP="00A162A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7C1D5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Председавајућа је закључила расправу у вези са овом тачком 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невног реда.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2E7B3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Председавајућа је ставила на гласање предлог, да Одбор донесе Одлуку о 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обустави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поступка за предлагање кандидата за члана Савета Регулаторног тела за електронске медије које предлаже овлашћени предлагач </w:t>
      </w:r>
      <w:r w:rsidRPr="00F77D05" w:rsidR="00DC7FF9">
        <w:rPr>
          <w:rFonts w:ascii="Times New Roman" w:eastAsia="Calibri" w:hAnsi="Times New Roman" w:cs="Times New Roman"/>
          <w:noProof/>
          <w:sz w:val="24"/>
          <w:szCs w:val="24"/>
        </w:rPr>
        <w:t>национални савети националних мањина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DC7FF9" w:rsidRPr="00F77D05" w:rsidP="002E7B3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hAnsi="Times New Roman" w:cs="Times New Roman"/>
          <w:sz w:val="24"/>
          <w:szCs w:val="24"/>
          <w:lang w:val="uz-Cyrl-UZ"/>
        </w:rPr>
        <w:t>Одбор је, са 14 гласова за и 1 чланом који није гласао</w:t>
      </w:r>
      <w:r w:rsidRPr="00F77D05" w:rsidR="005218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F77D05" w:rsidR="005218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</w:t>
      </w:r>
      <w:r w:rsidRPr="00F77D05" w:rsidR="0052184A">
        <w:rPr>
          <w:rFonts w:ascii="Times New Roman" w:eastAsia="Calibri" w:hAnsi="Times New Roman" w:cs="Times New Roman"/>
          <w:sz w:val="24"/>
          <w:szCs w:val="24"/>
        </w:rPr>
        <w:t xml:space="preserve">Одлуку о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обустави</w:t>
      </w:r>
      <w:r w:rsidRPr="00F77D05" w:rsidR="0052184A">
        <w:rPr>
          <w:rFonts w:ascii="Times New Roman" w:eastAsia="Calibri" w:hAnsi="Times New Roman" w:cs="Times New Roman"/>
          <w:sz w:val="24"/>
          <w:szCs w:val="24"/>
        </w:rPr>
        <w:t xml:space="preserve"> поступка за предлагање кандидата за члана Савета Регулаторног тела за електронске медије које предлаже овлашћени предлагач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национални савети националних мањина. </w:t>
      </w:r>
    </w:p>
    <w:p w:rsidR="00533CC4" w:rsidRPr="00F77D05" w:rsidP="002E7B3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Председавајућа је ставила на гласање предлог, да Одбор донесе Одлуку о покретању поступка за предлагање кандидата за члана Савета Регулаторног тела за електронске медије које предлаже овлашћени предлагач национални савети националних мањина.</w:t>
      </w:r>
    </w:p>
    <w:p w:rsidR="0052184A" w:rsidRPr="00F77D05" w:rsidP="00533C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је, са 13 гласова за и 2 члана која нису гласала, </w:t>
      </w:r>
      <w:r w:rsidRPr="00F7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</w:t>
      </w:r>
      <w:r w:rsidRPr="00F77D05">
        <w:rPr>
          <w:rFonts w:ascii="Times New Roman" w:eastAsia="Calibri" w:hAnsi="Times New Roman" w:cs="Times New Roman"/>
          <w:sz w:val="24"/>
          <w:szCs w:val="24"/>
        </w:rPr>
        <w:t xml:space="preserve">Одлуку о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покретању</w:t>
      </w:r>
      <w:r w:rsidRPr="00F77D05">
        <w:rPr>
          <w:rFonts w:ascii="Times New Roman" w:eastAsia="Calibri" w:hAnsi="Times New Roman" w:cs="Times New Roman"/>
          <w:sz w:val="24"/>
          <w:szCs w:val="24"/>
        </w:rPr>
        <w:t xml:space="preserve"> поступка за предлагање кандидата за члана Савета Регулаторног тела за електронске медије које предлаже овлашћени предлагач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национални савети националних мањина. </w:t>
      </w:r>
    </w:p>
    <w:p w:rsidR="0052184A" w:rsidRPr="00F77D05" w:rsidP="0052184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52184A" w:rsidRPr="00F77D05" w:rsidP="0052184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2184A" w:rsidRPr="00F77D05" w:rsidP="0052184A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Седница је завршена </w:t>
      </w:r>
      <w:r w:rsidRPr="00F77D05" w:rsidR="00533CC4">
        <w:rPr>
          <w:rFonts w:ascii="Times New Roman" w:eastAsia="Calibri" w:hAnsi="Times New Roman" w:cs="Times New Roman"/>
          <w:noProof/>
          <w:sz w:val="24"/>
          <w:szCs w:val="24"/>
        </w:rPr>
        <w:t>у  10,30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часова.</w:t>
      </w:r>
    </w:p>
    <w:p w:rsidR="0052184A" w:rsidRPr="00F77D05" w:rsidP="0052184A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2184A" w:rsidRPr="00F77D05" w:rsidP="0052184A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ПРЕДСЕДНИК                                                   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52184A" w:rsidRPr="00F77D05" w:rsidP="0052184A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_______________________                                                          _______________________</w:t>
      </w:r>
    </w:p>
    <w:p w:rsidR="0052184A" w:rsidRPr="00F77D05" w:rsidP="0052184A">
      <w:pPr>
        <w:spacing w:after="0" w:line="240" w:lineRule="auto"/>
        <w:rPr>
          <w:rFonts w:ascii="Times New Roman" w:hAnsi="Times New Roman" w:cs="Times New Roman"/>
        </w:rPr>
      </w:pPr>
      <w:r w:rsidRPr="00F77D05">
        <w:rPr>
          <w:rFonts w:ascii="Times New Roman" w:eastAsia="Calibri" w:hAnsi="Times New Roman" w:cs="Times New Roman"/>
          <w:noProof/>
          <w:lang w:val="uz-Cyrl-UZ"/>
        </w:rPr>
        <w:t xml:space="preserve">                Дана Гак                                                                               </w:t>
      </w:r>
      <w:r w:rsidRPr="00F77D05">
        <w:rPr>
          <w:rFonts w:ascii="Times New Roman" w:eastAsia="Calibri" w:hAnsi="Times New Roman" w:cs="Times New Roman"/>
          <w:noProof/>
          <w:lang w:val="uz-Cyrl-UZ"/>
        </w:rPr>
        <w:tab/>
        <w:t xml:space="preserve">        Маја Гојковић</w:t>
      </w:r>
    </w:p>
    <w:p w:rsidR="004F037E" w:rsidRPr="00F77D05"/>
    <w:sectPr w:rsidSect="002E7B37">
      <w:footerReference w:type="default" r:id="rId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677767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2E7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7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F3D"/>
    <w:multiLevelType w:val="hybridMultilevel"/>
    <w:tmpl w:val="046E74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414E5"/>
    <w:multiLevelType w:val="hybridMultilevel"/>
    <w:tmpl w:val="8EF017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E620AE"/>
    <w:multiLevelType w:val="hybridMultilevel"/>
    <w:tmpl w:val="FBF6937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845E03"/>
    <w:multiLevelType w:val="hybridMultilevel"/>
    <w:tmpl w:val="03DE94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4A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521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37"/>
  </w:style>
  <w:style w:type="paragraph" w:styleId="Footer">
    <w:name w:val="footer"/>
    <w:basedOn w:val="Normal"/>
    <w:link w:val="FooterChar"/>
    <w:uiPriority w:val="99"/>
    <w:unhideWhenUsed/>
    <w:rsid w:val="002E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16</cp:revision>
  <dcterms:created xsi:type="dcterms:W3CDTF">2018-03-09T08:29:00Z</dcterms:created>
  <dcterms:modified xsi:type="dcterms:W3CDTF">2018-04-10T09:01:00Z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246152</vt:lpwstr>
  </property>
  <property fmtid="{D5CDD505-2E9C-101B-9397-08002B2CF9AE}" pid="3" name="UserID">
    <vt:lpwstr>37123</vt:lpwstr>
  </property>
</Properties>
</file>